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AA1C2" w14:textId="4C2D2D14" w:rsidR="00E61D52" w:rsidRPr="00875E48" w:rsidRDefault="003321B7" w:rsidP="00C56DF0">
      <w:pPr>
        <w:pStyle w:val="Nagwek2"/>
        <w:rPr>
          <w:sz w:val="28"/>
          <w:szCs w:val="28"/>
        </w:rPr>
      </w:pPr>
      <w:bookmarkStart w:id="0" w:name="_Hlk88462157"/>
      <w:r w:rsidRPr="00875E48">
        <w:rPr>
          <w:sz w:val="28"/>
          <w:szCs w:val="28"/>
        </w:rPr>
        <w:t xml:space="preserve">Rusza pomoc </w:t>
      </w:r>
      <w:r w:rsidR="00C56DF0" w:rsidRPr="00875E48">
        <w:rPr>
          <w:sz w:val="28"/>
          <w:szCs w:val="28"/>
        </w:rPr>
        <w:t>na inwestycje w</w:t>
      </w:r>
      <w:r w:rsidRPr="00875E48">
        <w:rPr>
          <w:sz w:val="28"/>
          <w:szCs w:val="28"/>
        </w:rPr>
        <w:t xml:space="preserve"> las</w:t>
      </w:r>
      <w:r w:rsidR="00C56DF0" w:rsidRPr="00875E48">
        <w:rPr>
          <w:sz w:val="28"/>
          <w:szCs w:val="28"/>
        </w:rPr>
        <w:t>ach</w:t>
      </w:r>
      <w:r w:rsidRPr="00875E48">
        <w:rPr>
          <w:sz w:val="28"/>
          <w:szCs w:val="28"/>
        </w:rPr>
        <w:t xml:space="preserve"> prywatnych </w:t>
      </w:r>
    </w:p>
    <w:p w14:paraId="3F8636B5" w14:textId="70C96D03" w:rsidR="00D56144" w:rsidRPr="00875E48" w:rsidRDefault="00D56144" w:rsidP="003321B7">
      <w:pPr>
        <w:pStyle w:val="Nagwek2"/>
        <w:shd w:val="clear" w:color="auto" w:fill="FFFFFF"/>
        <w:spacing w:before="0" w:beforeAutospacing="0" w:after="180" w:afterAutospacing="0" w:line="360" w:lineRule="auto"/>
        <w:textAlignment w:val="baseline"/>
        <w:rPr>
          <w:color w:val="1B1B1B"/>
          <w:sz w:val="24"/>
          <w:szCs w:val="24"/>
        </w:rPr>
      </w:pPr>
      <w:r w:rsidRPr="00875E48">
        <w:rPr>
          <w:sz w:val="24"/>
          <w:szCs w:val="24"/>
        </w:rPr>
        <w:t>ARiMR rozpocz</w:t>
      </w:r>
      <w:r w:rsidR="00C50EC7">
        <w:rPr>
          <w:sz w:val="24"/>
          <w:szCs w:val="24"/>
        </w:rPr>
        <w:t xml:space="preserve">ęła </w:t>
      </w:r>
      <w:bookmarkStart w:id="1" w:name="_GoBack"/>
      <w:bookmarkEnd w:id="1"/>
      <w:r w:rsidRPr="00875E48">
        <w:rPr>
          <w:sz w:val="24"/>
          <w:szCs w:val="24"/>
        </w:rPr>
        <w:t xml:space="preserve">przyjmowanie wniosków od </w:t>
      </w:r>
      <w:r w:rsidR="00330311" w:rsidRPr="00875E48">
        <w:rPr>
          <w:sz w:val="24"/>
          <w:szCs w:val="24"/>
        </w:rPr>
        <w:t xml:space="preserve">zainteresowanych inwestowaniem w lasy. </w:t>
      </w:r>
      <w:r w:rsidRPr="00875E48">
        <w:rPr>
          <w:sz w:val="24"/>
          <w:szCs w:val="24"/>
        </w:rPr>
        <w:t xml:space="preserve">Pomoc </w:t>
      </w:r>
      <w:r w:rsidR="003321B7" w:rsidRPr="00875E48">
        <w:rPr>
          <w:sz w:val="24"/>
          <w:szCs w:val="24"/>
        </w:rPr>
        <w:t xml:space="preserve">dostępna w ramach „Wsparcia na inwestycje zwiększające odporność ekosystemów leśnych i ich wartość dla środowiska” </w:t>
      </w:r>
      <w:r w:rsidRPr="00875E48">
        <w:rPr>
          <w:sz w:val="24"/>
          <w:szCs w:val="24"/>
        </w:rPr>
        <w:t xml:space="preserve">finansowana jest z budżetu PROW 2014-2020 i można </w:t>
      </w:r>
      <w:r w:rsidR="00330311" w:rsidRPr="00875E48">
        <w:rPr>
          <w:sz w:val="24"/>
          <w:szCs w:val="24"/>
        </w:rPr>
        <w:t xml:space="preserve">się </w:t>
      </w:r>
      <w:r w:rsidRPr="00875E48">
        <w:rPr>
          <w:sz w:val="24"/>
          <w:szCs w:val="24"/>
        </w:rPr>
        <w:t xml:space="preserve">o nią </w:t>
      </w:r>
      <w:r w:rsidR="00330311" w:rsidRPr="00875E48">
        <w:rPr>
          <w:sz w:val="24"/>
          <w:szCs w:val="24"/>
        </w:rPr>
        <w:t>starać</w:t>
      </w:r>
      <w:r w:rsidRPr="00875E48">
        <w:rPr>
          <w:sz w:val="24"/>
          <w:szCs w:val="24"/>
        </w:rPr>
        <w:t xml:space="preserve"> do </w:t>
      </w:r>
      <w:r w:rsidR="00330311" w:rsidRPr="00875E48">
        <w:rPr>
          <w:sz w:val="24"/>
          <w:szCs w:val="24"/>
        </w:rPr>
        <w:t>końca roku.</w:t>
      </w:r>
    </w:p>
    <w:p w14:paraId="59445344" w14:textId="72E29D03" w:rsidR="00867854" w:rsidRPr="00875E48" w:rsidRDefault="00330311" w:rsidP="0016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E48">
        <w:rPr>
          <w:rFonts w:ascii="Times New Roman" w:hAnsi="Times New Roman" w:cs="Times New Roman"/>
          <w:sz w:val="24"/>
          <w:szCs w:val="24"/>
        </w:rPr>
        <w:t xml:space="preserve">Dofinansowanie jest przeznaczone dla posiadaczy lasów prywatnych i </w:t>
      </w:r>
      <w:r w:rsidR="00167D0D" w:rsidRPr="00875E48">
        <w:rPr>
          <w:rFonts w:ascii="Times New Roman" w:hAnsi="Times New Roman" w:cs="Times New Roman"/>
          <w:sz w:val="24"/>
          <w:szCs w:val="24"/>
        </w:rPr>
        <w:t>obejmuje</w:t>
      </w:r>
      <w:r w:rsidRPr="00875E48">
        <w:rPr>
          <w:rFonts w:ascii="Times New Roman" w:hAnsi="Times New Roman" w:cs="Times New Roman"/>
          <w:sz w:val="24"/>
          <w:szCs w:val="24"/>
        </w:rPr>
        <w:t xml:space="preserve"> inwestycje w</w:t>
      </w:r>
      <w:r w:rsidR="00867854" w:rsidRPr="00875E48">
        <w:rPr>
          <w:rFonts w:ascii="Times New Roman" w:hAnsi="Times New Roman" w:cs="Times New Roman"/>
          <w:sz w:val="24"/>
          <w:szCs w:val="24"/>
        </w:rPr>
        <w:t xml:space="preserve"> drzewostany w wieku od 11 do 60 lat, dla których opracowany jest Uproszczony Plan Urządzenia Lasu lub dla których zadania z zakresu gospodarki leśnej określa decyzja starosty.</w:t>
      </w:r>
    </w:p>
    <w:p w14:paraId="12D4BBB8" w14:textId="77777777" w:rsidR="00CA5409" w:rsidRPr="00875E48" w:rsidRDefault="00867854" w:rsidP="00167D0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E48">
        <w:rPr>
          <w:rFonts w:ascii="Times New Roman" w:hAnsi="Times New Roman" w:cs="Times New Roman"/>
          <w:sz w:val="24"/>
          <w:szCs w:val="24"/>
        </w:rPr>
        <w:t xml:space="preserve">Wsparcie przyznawane jest do powierzchni, </w:t>
      </w:r>
      <w:r w:rsidR="00330311" w:rsidRPr="00875E48">
        <w:rPr>
          <w:rFonts w:ascii="Times New Roman" w:hAnsi="Times New Roman" w:cs="Times New Roman"/>
          <w:sz w:val="24"/>
          <w:szCs w:val="24"/>
        </w:rPr>
        <w:t>na której</w:t>
      </w:r>
      <w:r w:rsidRPr="00875E48">
        <w:rPr>
          <w:rFonts w:ascii="Times New Roman" w:hAnsi="Times New Roman" w:cs="Times New Roman"/>
          <w:sz w:val="24"/>
          <w:szCs w:val="24"/>
        </w:rPr>
        <w:t xml:space="preserve"> realizowane są konkretne inwestycje i można je otrzymać na: </w:t>
      </w:r>
    </w:p>
    <w:p w14:paraId="5B645E62" w14:textId="77777777" w:rsidR="003321B7" w:rsidRPr="00875E48" w:rsidRDefault="00CA5409" w:rsidP="003321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E48">
        <w:rPr>
          <w:rFonts w:ascii="Times New Roman" w:hAnsi="Times New Roman" w:cs="Times New Roman"/>
          <w:sz w:val="24"/>
          <w:szCs w:val="24"/>
        </w:rPr>
        <w:t>przebudowę składu gatunkowego drzewostanu przez</w:t>
      </w:r>
      <w:r w:rsidR="003321B7" w:rsidRPr="00875E48">
        <w:rPr>
          <w:rFonts w:ascii="Times New Roman" w:hAnsi="Times New Roman" w:cs="Times New Roman"/>
          <w:sz w:val="24"/>
          <w:szCs w:val="24"/>
        </w:rPr>
        <w:t>:</w:t>
      </w:r>
    </w:p>
    <w:p w14:paraId="508E35DD" w14:textId="72961B58" w:rsidR="00CA5409" w:rsidRPr="00875E48" w:rsidRDefault="00867854" w:rsidP="003321B7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E48">
        <w:rPr>
          <w:rFonts w:ascii="Times New Roman" w:hAnsi="Times New Roman" w:cs="Times New Roman"/>
          <w:sz w:val="24"/>
          <w:szCs w:val="24"/>
        </w:rPr>
        <w:t>wprowadzenie drugiego piętra w drzewostanie</w:t>
      </w:r>
      <w:r w:rsidR="003321B7" w:rsidRPr="00875E48">
        <w:rPr>
          <w:rFonts w:ascii="Times New Roman" w:hAnsi="Times New Roman" w:cs="Times New Roman"/>
          <w:sz w:val="24"/>
          <w:szCs w:val="24"/>
        </w:rPr>
        <w:t xml:space="preserve"> </w:t>
      </w:r>
      <w:r w:rsidR="00351490" w:rsidRPr="00875E48">
        <w:rPr>
          <w:rFonts w:ascii="Times New Roman" w:hAnsi="Times New Roman" w:cs="Times New Roman"/>
          <w:sz w:val="24"/>
          <w:szCs w:val="24"/>
        </w:rPr>
        <w:t>–</w:t>
      </w:r>
      <w:r w:rsidR="003321B7" w:rsidRPr="00875E48">
        <w:rPr>
          <w:rFonts w:ascii="Times New Roman" w:hAnsi="Times New Roman" w:cs="Times New Roman"/>
          <w:sz w:val="24"/>
          <w:szCs w:val="24"/>
        </w:rPr>
        <w:t xml:space="preserve"> gdy średni wiek gatunku dominującego w drzewostanie mieści się w przedziale od 30 do 50 lat;</w:t>
      </w:r>
    </w:p>
    <w:p w14:paraId="421F936E" w14:textId="5396D21A" w:rsidR="00CA5409" w:rsidRPr="00875E48" w:rsidRDefault="00CA5409" w:rsidP="003321B7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E48">
        <w:rPr>
          <w:rFonts w:ascii="Times New Roman" w:hAnsi="Times New Roman" w:cs="Times New Roman"/>
          <w:sz w:val="24"/>
          <w:szCs w:val="24"/>
        </w:rPr>
        <w:t>dolesienie luk w drzewostanie</w:t>
      </w:r>
      <w:r w:rsidR="003321B7" w:rsidRPr="00875E48">
        <w:rPr>
          <w:rFonts w:ascii="Times New Roman" w:hAnsi="Times New Roman" w:cs="Times New Roman"/>
          <w:sz w:val="24"/>
          <w:szCs w:val="24"/>
        </w:rPr>
        <w:t xml:space="preserve"> </w:t>
      </w:r>
      <w:r w:rsidR="00351490" w:rsidRPr="00875E48">
        <w:rPr>
          <w:rFonts w:ascii="Times New Roman" w:hAnsi="Times New Roman" w:cs="Times New Roman"/>
          <w:sz w:val="24"/>
          <w:szCs w:val="24"/>
        </w:rPr>
        <w:t>–</w:t>
      </w:r>
      <w:r w:rsidR="003321B7" w:rsidRPr="00875E48">
        <w:rPr>
          <w:rFonts w:ascii="Times New Roman" w:hAnsi="Times New Roman" w:cs="Times New Roman"/>
          <w:sz w:val="24"/>
          <w:szCs w:val="24"/>
        </w:rPr>
        <w:t xml:space="preserve"> </w:t>
      </w:r>
      <w:r w:rsidR="00351490" w:rsidRPr="00875E48">
        <w:rPr>
          <w:rFonts w:ascii="Times New Roman" w:hAnsi="Times New Roman" w:cs="Times New Roman"/>
          <w:sz w:val="24"/>
          <w:szCs w:val="24"/>
        </w:rPr>
        <w:t xml:space="preserve">gdy </w:t>
      </w:r>
      <w:r w:rsidR="003321B7" w:rsidRPr="00875E48">
        <w:rPr>
          <w:rFonts w:ascii="Times New Roman" w:hAnsi="Times New Roman" w:cs="Times New Roman"/>
          <w:sz w:val="24"/>
          <w:szCs w:val="24"/>
        </w:rPr>
        <w:t xml:space="preserve">średni wiek </w:t>
      </w:r>
      <w:r w:rsidR="00C56DF0" w:rsidRPr="00875E48">
        <w:rPr>
          <w:rFonts w:ascii="Times New Roman" w:hAnsi="Times New Roman" w:cs="Times New Roman"/>
          <w:sz w:val="24"/>
          <w:szCs w:val="24"/>
        </w:rPr>
        <w:t>gatunku dominującego</w:t>
      </w:r>
      <w:r w:rsidR="003321B7" w:rsidRPr="00875E48">
        <w:rPr>
          <w:rFonts w:ascii="Times New Roman" w:hAnsi="Times New Roman" w:cs="Times New Roman"/>
          <w:sz w:val="24"/>
          <w:szCs w:val="24"/>
        </w:rPr>
        <w:t xml:space="preserve"> </w:t>
      </w:r>
      <w:r w:rsidR="00351490" w:rsidRPr="00875E48">
        <w:rPr>
          <w:rFonts w:ascii="Times New Roman" w:hAnsi="Times New Roman" w:cs="Times New Roman"/>
          <w:sz w:val="24"/>
          <w:szCs w:val="24"/>
        </w:rPr>
        <w:t xml:space="preserve">wynosi </w:t>
      </w:r>
      <w:r w:rsidR="003321B7" w:rsidRPr="00875E48">
        <w:rPr>
          <w:rFonts w:ascii="Times New Roman" w:hAnsi="Times New Roman" w:cs="Times New Roman"/>
          <w:sz w:val="24"/>
          <w:szCs w:val="24"/>
        </w:rPr>
        <w:t>od 21 do 60 lat;</w:t>
      </w:r>
    </w:p>
    <w:p w14:paraId="1588705C" w14:textId="7AD7A371" w:rsidR="00CA5409" w:rsidRPr="00875E48" w:rsidRDefault="00867854" w:rsidP="00CA54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E48">
        <w:rPr>
          <w:rFonts w:ascii="Times New Roman" w:hAnsi="Times New Roman" w:cs="Times New Roman"/>
          <w:sz w:val="24"/>
          <w:szCs w:val="24"/>
        </w:rPr>
        <w:t>zróżnicowanie struktury drzewostanu</w:t>
      </w:r>
      <w:r w:rsidR="00CA5409" w:rsidRPr="00875E48">
        <w:rPr>
          <w:rFonts w:ascii="Times New Roman" w:hAnsi="Times New Roman" w:cs="Times New Roman"/>
          <w:sz w:val="24"/>
          <w:szCs w:val="24"/>
        </w:rPr>
        <w:t xml:space="preserve"> przez wprowadzenie podszytu</w:t>
      </w:r>
      <w:r w:rsidR="003321B7" w:rsidRPr="00875E48">
        <w:rPr>
          <w:rFonts w:ascii="Times New Roman" w:hAnsi="Times New Roman" w:cs="Times New Roman"/>
          <w:sz w:val="24"/>
          <w:szCs w:val="24"/>
        </w:rPr>
        <w:t xml:space="preserve"> </w:t>
      </w:r>
      <w:r w:rsidR="00351490" w:rsidRPr="00875E48">
        <w:rPr>
          <w:rFonts w:ascii="Times New Roman" w:hAnsi="Times New Roman" w:cs="Times New Roman"/>
          <w:sz w:val="24"/>
          <w:szCs w:val="24"/>
        </w:rPr>
        <w:t>–</w:t>
      </w:r>
      <w:r w:rsidR="003321B7" w:rsidRPr="00875E48">
        <w:rPr>
          <w:rFonts w:ascii="Times New Roman" w:hAnsi="Times New Roman" w:cs="Times New Roman"/>
          <w:sz w:val="24"/>
          <w:szCs w:val="24"/>
        </w:rPr>
        <w:t xml:space="preserve"> </w:t>
      </w:r>
      <w:r w:rsidR="00351490" w:rsidRPr="00875E48">
        <w:rPr>
          <w:rFonts w:ascii="Times New Roman" w:hAnsi="Times New Roman" w:cs="Times New Roman"/>
          <w:sz w:val="24"/>
          <w:szCs w:val="24"/>
        </w:rPr>
        <w:t xml:space="preserve">gdy </w:t>
      </w:r>
      <w:r w:rsidR="003321B7" w:rsidRPr="00875E48">
        <w:rPr>
          <w:rFonts w:ascii="Times New Roman" w:hAnsi="Times New Roman" w:cs="Times New Roman"/>
          <w:sz w:val="24"/>
          <w:szCs w:val="24"/>
        </w:rPr>
        <w:t>średni wiek gatunku dominującego w drzewostanie mieści się w przedziale od 30 do 60 lat;</w:t>
      </w:r>
    </w:p>
    <w:p w14:paraId="1733EC24" w14:textId="6CF09DF2" w:rsidR="00CA5409" w:rsidRPr="00875E48" w:rsidRDefault="00867854" w:rsidP="003321B7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E48">
        <w:rPr>
          <w:rFonts w:ascii="Times New Roman" w:hAnsi="Times New Roman" w:cs="Times New Roman"/>
          <w:sz w:val="24"/>
          <w:szCs w:val="24"/>
        </w:rPr>
        <w:t>założenie remizy</w:t>
      </w:r>
      <w:r w:rsidR="003321B7" w:rsidRPr="00875E48">
        <w:rPr>
          <w:rFonts w:ascii="Times New Roman" w:hAnsi="Times New Roman" w:cs="Times New Roman"/>
          <w:sz w:val="24"/>
          <w:szCs w:val="24"/>
        </w:rPr>
        <w:t xml:space="preserve"> </w:t>
      </w:r>
      <w:r w:rsidR="00351490" w:rsidRPr="00875E48">
        <w:rPr>
          <w:rFonts w:ascii="Times New Roman" w:hAnsi="Times New Roman" w:cs="Times New Roman"/>
          <w:sz w:val="24"/>
          <w:szCs w:val="24"/>
        </w:rPr>
        <w:t>–</w:t>
      </w:r>
      <w:r w:rsidR="003321B7" w:rsidRPr="00875E48">
        <w:rPr>
          <w:rFonts w:ascii="Times New Roman" w:hAnsi="Times New Roman" w:cs="Times New Roman"/>
          <w:sz w:val="24"/>
          <w:szCs w:val="24"/>
        </w:rPr>
        <w:t xml:space="preserve"> wprowadz</w:t>
      </w:r>
      <w:r w:rsidR="0062030C" w:rsidRPr="00875E48">
        <w:rPr>
          <w:rFonts w:ascii="Times New Roman" w:hAnsi="Times New Roman" w:cs="Times New Roman"/>
          <w:sz w:val="24"/>
          <w:szCs w:val="24"/>
        </w:rPr>
        <w:t>e</w:t>
      </w:r>
      <w:r w:rsidR="003321B7" w:rsidRPr="00875E48">
        <w:rPr>
          <w:rFonts w:ascii="Times New Roman" w:hAnsi="Times New Roman" w:cs="Times New Roman"/>
          <w:sz w:val="24"/>
          <w:szCs w:val="24"/>
        </w:rPr>
        <w:t>nie</w:t>
      </w:r>
      <w:r w:rsidR="0062030C" w:rsidRPr="00875E48">
        <w:rPr>
          <w:rFonts w:ascii="Times New Roman" w:hAnsi="Times New Roman" w:cs="Times New Roman"/>
          <w:sz w:val="24"/>
          <w:szCs w:val="24"/>
        </w:rPr>
        <w:t xml:space="preserve"> na danym obszarze</w:t>
      </w:r>
      <w:r w:rsidR="003321B7" w:rsidRPr="00875E48">
        <w:rPr>
          <w:rFonts w:ascii="Times New Roman" w:hAnsi="Times New Roman" w:cs="Times New Roman"/>
          <w:sz w:val="24"/>
          <w:szCs w:val="24"/>
        </w:rPr>
        <w:t xml:space="preserve"> </w:t>
      </w:r>
      <w:r w:rsidR="00351490" w:rsidRPr="00875E48">
        <w:rPr>
          <w:rFonts w:ascii="Times New Roman" w:hAnsi="Times New Roman" w:cs="Times New Roman"/>
          <w:sz w:val="24"/>
          <w:szCs w:val="24"/>
        </w:rPr>
        <w:t>(</w:t>
      </w:r>
      <w:r w:rsidR="0062030C" w:rsidRPr="00875E48">
        <w:rPr>
          <w:rFonts w:ascii="Times New Roman" w:hAnsi="Times New Roman" w:cs="Times New Roman"/>
          <w:sz w:val="24"/>
          <w:szCs w:val="24"/>
        </w:rPr>
        <w:t>ogrodzonym i o powierzchni co najmniej 10 arów</w:t>
      </w:r>
      <w:r w:rsidR="00351490" w:rsidRPr="00875E48">
        <w:rPr>
          <w:rFonts w:ascii="Times New Roman" w:hAnsi="Times New Roman" w:cs="Times New Roman"/>
          <w:sz w:val="24"/>
          <w:szCs w:val="24"/>
        </w:rPr>
        <w:t xml:space="preserve">) </w:t>
      </w:r>
      <w:r w:rsidR="0062030C" w:rsidRPr="00875E48">
        <w:rPr>
          <w:rFonts w:ascii="Times New Roman" w:hAnsi="Times New Roman" w:cs="Times New Roman"/>
          <w:sz w:val="24"/>
          <w:szCs w:val="24"/>
        </w:rPr>
        <w:t>gatunków i krzewów o dużym znaczeniu biocenotycznym w drzewostanie, w którym</w:t>
      </w:r>
      <w:r w:rsidR="003321B7" w:rsidRPr="00875E48">
        <w:rPr>
          <w:rFonts w:ascii="Times New Roman" w:hAnsi="Times New Roman" w:cs="Times New Roman"/>
          <w:sz w:val="24"/>
          <w:szCs w:val="24"/>
        </w:rPr>
        <w:t xml:space="preserve"> średni wiek gatunku dominującego mieści się w przedziale od 30 do 60 lat;</w:t>
      </w:r>
    </w:p>
    <w:p w14:paraId="253C7D51" w14:textId="17A322A0" w:rsidR="00CA5409" w:rsidRPr="00875E48" w:rsidRDefault="00867854" w:rsidP="0062030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E48">
        <w:rPr>
          <w:rFonts w:ascii="Times New Roman" w:hAnsi="Times New Roman" w:cs="Times New Roman"/>
          <w:sz w:val="24"/>
          <w:szCs w:val="24"/>
        </w:rPr>
        <w:t>czyszczenie późne</w:t>
      </w:r>
      <w:r w:rsidR="0062030C" w:rsidRPr="00875E48">
        <w:rPr>
          <w:rFonts w:ascii="Times New Roman" w:hAnsi="Times New Roman" w:cs="Times New Roman"/>
          <w:sz w:val="24"/>
          <w:szCs w:val="24"/>
        </w:rPr>
        <w:t xml:space="preserve"> </w:t>
      </w:r>
      <w:r w:rsidR="00351490" w:rsidRPr="00875E48">
        <w:rPr>
          <w:rFonts w:ascii="Times New Roman" w:hAnsi="Times New Roman" w:cs="Times New Roman"/>
          <w:sz w:val="24"/>
          <w:szCs w:val="24"/>
        </w:rPr>
        <w:t>–</w:t>
      </w:r>
      <w:r w:rsidR="0062030C" w:rsidRPr="00875E48">
        <w:rPr>
          <w:rFonts w:ascii="Times New Roman" w:hAnsi="Times New Roman" w:cs="Times New Roman"/>
          <w:sz w:val="24"/>
          <w:szCs w:val="24"/>
        </w:rPr>
        <w:t xml:space="preserve"> cięcia pielęgnacyjne wykonane w drzewostanie, w którym średni wiek gatunku dominującego mieści się w przedziale od 11 do 20 lat;</w:t>
      </w:r>
    </w:p>
    <w:p w14:paraId="05574726" w14:textId="77777777" w:rsidR="00C56DF0" w:rsidRPr="00875E48" w:rsidRDefault="00867854" w:rsidP="00CA5409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E48">
        <w:rPr>
          <w:rFonts w:ascii="Times New Roman" w:hAnsi="Times New Roman" w:cs="Times New Roman"/>
          <w:sz w:val="24"/>
          <w:szCs w:val="24"/>
        </w:rPr>
        <w:t>zabiegi ochronne przed zwierzyną</w:t>
      </w:r>
      <w:r w:rsidR="00C56DF0" w:rsidRPr="00875E48">
        <w:rPr>
          <w:rFonts w:ascii="Times New Roman" w:hAnsi="Times New Roman" w:cs="Times New Roman"/>
          <w:sz w:val="24"/>
          <w:szCs w:val="24"/>
        </w:rPr>
        <w:t>:</w:t>
      </w:r>
    </w:p>
    <w:p w14:paraId="4F382175" w14:textId="59A62A0B" w:rsidR="00C56DF0" w:rsidRPr="00875E48" w:rsidRDefault="0062030C" w:rsidP="00C56DF0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E48">
        <w:rPr>
          <w:rFonts w:ascii="Times New Roman" w:hAnsi="Times New Roman" w:cs="Times New Roman"/>
          <w:sz w:val="24"/>
          <w:szCs w:val="24"/>
        </w:rPr>
        <w:t>ogrodzenie remizy</w:t>
      </w:r>
      <w:r w:rsidR="00351490" w:rsidRPr="00875E48">
        <w:rPr>
          <w:rFonts w:ascii="Times New Roman" w:hAnsi="Times New Roman" w:cs="Times New Roman"/>
          <w:sz w:val="24"/>
          <w:szCs w:val="24"/>
        </w:rPr>
        <w:t>;</w:t>
      </w:r>
    </w:p>
    <w:p w14:paraId="4C839E49" w14:textId="59C545F0" w:rsidR="00CA5409" w:rsidRPr="00875E48" w:rsidRDefault="00C56DF0" w:rsidP="00C56DF0">
      <w:pPr>
        <w:pStyle w:val="Akapitzlist"/>
        <w:numPr>
          <w:ilvl w:val="1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E48">
        <w:rPr>
          <w:rFonts w:ascii="Times New Roman" w:hAnsi="Times New Roman" w:cs="Times New Roman"/>
          <w:sz w:val="24"/>
          <w:szCs w:val="24"/>
        </w:rPr>
        <w:t xml:space="preserve">zabezpieczenie drzewek osłonkami czy repelentami </w:t>
      </w:r>
      <w:r w:rsidR="00351490" w:rsidRPr="00875E48">
        <w:rPr>
          <w:rFonts w:ascii="Times New Roman" w:hAnsi="Times New Roman" w:cs="Times New Roman"/>
          <w:sz w:val="24"/>
          <w:szCs w:val="24"/>
        </w:rPr>
        <w:t>–</w:t>
      </w:r>
      <w:r w:rsidR="0062030C" w:rsidRPr="00875E48">
        <w:rPr>
          <w:rFonts w:ascii="Times New Roman" w:hAnsi="Times New Roman" w:cs="Times New Roman"/>
          <w:sz w:val="24"/>
          <w:szCs w:val="24"/>
        </w:rPr>
        <w:t xml:space="preserve"> w przypadku przebudowy składu gatunkowego czy </w:t>
      </w:r>
      <w:r w:rsidRPr="00875E48">
        <w:rPr>
          <w:rFonts w:ascii="Times New Roman" w:hAnsi="Times New Roman" w:cs="Times New Roman"/>
          <w:sz w:val="24"/>
          <w:szCs w:val="24"/>
        </w:rPr>
        <w:t xml:space="preserve">zróżnicowania </w:t>
      </w:r>
      <w:r w:rsidR="0062030C" w:rsidRPr="00875E48">
        <w:rPr>
          <w:rFonts w:ascii="Times New Roman" w:hAnsi="Times New Roman" w:cs="Times New Roman"/>
          <w:sz w:val="24"/>
          <w:szCs w:val="24"/>
        </w:rPr>
        <w:t xml:space="preserve">struktury drzewostanu.   </w:t>
      </w:r>
    </w:p>
    <w:p w14:paraId="52BA753D" w14:textId="5167B66F" w:rsidR="00867854" w:rsidRPr="00875E48" w:rsidRDefault="00867854" w:rsidP="00CA54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E48">
        <w:rPr>
          <w:rFonts w:ascii="Times New Roman" w:hAnsi="Times New Roman" w:cs="Times New Roman"/>
          <w:sz w:val="24"/>
          <w:szCs w:val="24"/>
        </w:rPr>
        <w:t xml:space="preserve">Warto podkreślić, że w obecnym naborze rozszerzony został zakres przyznawania pomocy na przebudowę składu gatunkowego drzewostanu poprzez dolesienia luk w drzewostanach uszkodzonych nie tylko w wyniku procesu chorobowego </w:t>
      </w:r>
      <w:r w:rsidR="00330311" w:rsidRPr="00875E48">
        <w:rPr>
          <w:rFonts w:ascii="Times New Roman" w:hAnsi="Times New Roman" w:cs="Times New Roman"/>
          <w:sz w:val="24"/>
          <w:szCs w:val="24"/>
        </w:rPr>
        <w:t>–</w:t>
      </w:r>
      <w:r w:rsidRPr="00875E48">
        <w:rPr>
          <w:rFonts w:ascii="Times New Roman" w:hAnsi="Times New Roman" w:cs="Times New Roman"/>
          <w:sz w:val="24"/>
          <w:szCs w:val="24"/>
        </w:rPr>
        <w:t xml:space="preserve"> tak jak było w poprzednich </w:t>
      </w:r>
      <w:r w:rsidRPr="00875E48">
        <w:rPr>
          <w:rFonts w:ascii="Times New Roman" w:hAnsi="Times New Roman" w:cs="Times New Roman"/>
          <w:sz w:val="24"/>
          <w:szCs w:val="24"/>
        </w:rPr>
        <w:lastRenderedPageBreak/>
        <w:t>naborach, ale także zniszczonych przez szkodniki, zwierzynę lub ekstremalne warunki pogodowe.</w:t>
      </w:r>
    </w:p>
    <w:p w14:paraId="06E71F95" w14:textId="78B700B6" w:rsidR="00E61D52" w:rsidRPr="00875E48" w:rsidRDefault="00867854" w:rsidP="00167D0D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  <w:r w:rsidRPr="00875E48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330311" w:rsidRPr="00875E48">
        <w:rPr>
          <w:rFonts w:ascii="Times New Roman" w:hAnsi="Times New Roman" w:cs="Times New Roman"/>
          <w:sz w:val="24"/>
          <w:szCs w:val="24"/>
        </w:rPr>
        <w:t>pomocy</w:t>
      </w:r>
      <w:r w:rsidRPr="00875E48">
        <w:rPr>
          <w:rFonts w:ascii="Times New Roman" w:hAnsi="Times New Roman" w:cs="Times New Roman"/>
          <w:sz w:val="24"/>
          <w:szCs w:val="24"/>
        </w:rPr>
        <w:t xml:space="preserve"> jest zróżnicowana i uzależniona od rodzaju inwestycji oraz warunków, w jakich ma być realizowana</w:t>
      </w:r>
      <w:r w:rsidR="00330311" w:rsidRPr="00875E48">
        <w:rPr>
          <w:rFonts w:ascii="Times New Roman" w:hAnsi="Times New Roman" w:cs="Times New Roman"/>
          <w:sz w:val="24"/>
          <w:szCs w:val="24"/>
        </w:rPr>
        <w:t>.</w:t>
      </w:r>
      <w:r w:rsidRPr="00875E48">
        <w:rPr>
          <w:rFonts w:ascii="Times New Roman" w:hAnsi="Times New Roman" w:cs="Times New Roman"/>
          <w:sz w:val="24"/>
          <w:szCs w:val="24"/>
        </w:rPr>
        <w:t xml:space="preserve"> </w:t>
      </w:r>
      <w:r w:rsidR="00330311" w:rsidRPr="00875E48">
        <w:rPr>
          <w:rFonts w:ascii="Times New Roman" w:hAnsi="Times New Roman" w:cs="Times New Roman"/>
          <w:sz w:val="24"/>
          <w:szCs w:val="24"/>
        </w:rPr>
        <w:t>W</w:t>
      </w:r>
      <w:r w:rsidRPr="00875E48">
        <w:rPr>
          <w:rFonts w:ascii="Times New Roman" w:hAnsi="Times New Roman" w:cs="Times New Roman"/>
          <w:sz w:val="24"/>
          <w:szCs w:val="24"/>
        </w:rPr>
        <w:t>aha się od 8,82 zł za metr bieżący w przypadku ogrodzenia remizy siatką o wysokości co najmniej 2 m, do ponad 14 tys. zł/ha za przebudowę składu gatunkowego drzewostanu polegającą na dolesianiu luk na powierzchni o nachyleniu powyżej 12°.</w:t>
      </w:r>
      <w:r w:rsidR="003563BF" w:rsidRPr="00875E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6DF900" w14:textId="5F5D6CE3" w:rsidR="00D56144" w:rsidRPr="00875E48" w:rsidRDefault="00D56144" w:rsidP="00167D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przyznanie wsparcia będzie można składać do końca bieżącego roku </w:t>
      </w:r>
      <w:r w:rsidR="00867854" w:rsidRPr="0087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</w:t>
      </w:r>
      <w:r w:rsidRPr="00875E48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właściwych ze względu na miejsce zamieszkania lub siedzibę właściciela lasu</w:t>
      </w:r>
      <w:r w:rsidR="00867854" w:rsidRPr="0087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biurach powiatowych Agencji</w:t>
      </w:r>
      <w:r w:rsidR="00330311" w:rsidRPr="0087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Dokumenty będzie można dostarczać </w:t>
      </w:r>
      <w:r w:rsidR="004C7ECD" w:rsidRPr="00875E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także </w:t>
      </w:r>
      <w:r w:rsidRPr="00875E48">
        <w:rPr>
          <w:rFonts w:ascii="Times New Roman" w:hAnsi="Times New Roman" w:cs="Times New Roman"/>
          <w:sz w:val="24"/>
          <w:szCs w:val="24"/>
        </w:rPr>
        <w:t xml:space="preserve">za pośrednictwem </w:t>
      </w:r>
      <w:r w:rsidR="00867854" w:rsidRPr="00875E48">
        <w:rPr>
          <w:rFonts w:ascii="Times New Roman" w:hAnsi="Times New Roman" w:cs="Times New Roman"/>
          <w:sz w:val="24"/>
          <w:szCs w:val="24"/>
        </w:rPr>
        <w:t xml:space="preserve">Poczty Polskiej lub </w:t>
      </w:r>
      <w:r w:rsidR="00330311" w:rsidRPr="00875E48">
        <w:rPr>
          <w:rFonts w:ascii="Times New Roman" w:hAnsi="Times New Roman" w:cs="Times New Roman"/>
          <w:sz w:val="24"/>
          <w:szCs w:val="24"/>
        </w:rPr>
        <w:t xml:space="preserve">elektronicznej </w:t>
      </w:r>
      <w:r w:rsidR="00867854" w:rsidRPr="00875E48">
        <w:rPr>
          <w:rFonts w:ascii="Times New Roman" w:hAnsi="Times New Roman" w:cs="Times New Roman"/>
          <w:sz w:val="24"/>
          <w:szCs w:val="24"/>
        </w:rPr>
        <w:t xml:space="preserve">skrzynki </w:t>
      </w:r>
      <w:r w:rsidR="00330311" w:rsidRPr="00875E48">
        <w:rPr>
          <w:rFonts w:ascii="Times New Roman" w:hAnsi="Times New Roman" w:cs="Times New Roman"/>
          <w:sz w:val="24"/>
          <w:szCs w:val="24"/>
        </w:rPr>
        <w:t xml:space="preserve">podawczej </w:t>
      </w:r>
      <w:proofErr w:type="spellStart"/>
      <w:r w:rsidR="00867854" w:rsidRPr="00875E48">
        <w:rPr>
          <w:rFonts w:ascii="Times New Roman" w:hAnsi="Times New Roman" w:cs="Times New Roman"/>
          <w:sz w:val="24"/>
          <w:szCs w:val="24"/>
        </w:rPr>
        <w:t>ePUAP</w:t>
      </w:r>
      <w:proofErr w:type="spellEnd"/>
      <w:r w:rsidR="00867854" w:rsidRPr="00875E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E2A7B1" w14:textId="2831F9C7" w:rsidR="000C50BC" w:rsidRPr="00875E48" w:rsidRDefault="000C50BC" w:rsidP="00365F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E48">
        <w:rPr>
          <w:rFonts w:ascii="Times New Roman" w:hAnsi="Times New Roman" w:cs="Times New Roman"/>
          <w:sz w:val="24"/>
          <w:szCs w:val="24"/>
        </w:rPr>
        <w:t>Więcej informacji</w:t>
      </w:r>
      <w:r w:rsidR="00875E48">
        <w:rPr>
          <w:rFonts w:ascii="Times New Roman" w:hAnsi="Times New Roman" w:cs="Times New Roman"/>
          <w:sz w:val="24"/>
          <w:szCs w:val="24"/>
        </w:rPr>
        <w:t xml:space="preserve"> –</w:t>
      </w:r>
      <w:r w:rsidRPr="00875E4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563BF" w:rsidRPr="00875E48">
          <w:rPr>
            <w:rStyle w:val="Hipercze"/>
            <w:rFonts w:ascii="Times New Roman" w:hAnsi="Times New Roman" w:cs="Times New Roman"/>
            <w:sz w:val="24"/>
            <w:szCs w:val="24"/>
          </w:rPr>
          <w:t>tutaj</w:t>
        </w:r>
      </w:hyperlink>
      <w:bookmarkEnd w:id="0"/>
    </w:p>
    <w:sectPr w:rsidR="000C50BC" w:rsidRPr="0087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4E92"/>
    <w:multiLevelType w:val="hybridMultilevel"/>
    <w:tmpl w:val="0EC881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D557AD"/>
    <w:multiLevelType w:val="hybridMultilevel"/>
    <w:tmpl w:val="B6CE8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80B2C"/>
    <w:multiLevelType w:val="hybridMultilevel"/>
    <w:tmpl w:val="AD1A4782"/>
    <w:lvl w:ilvl="0" w:tplc="041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BC"/>
    <w:rsid w:val="00021725"/>
    <w:rsid w:val="00042750"/>
    <w:rsid w:val="000C50BC"/>
    <w:rsid w:val="00167D0D"/>
    <w:rsid w:val="00330311"/>
    <w:rsid w:val="003321B7"/>
    <w:rsid w:val="00351490"/>
    <w:rsid w:val="003563BF"/>
    <w:rsid w:val="00365FFE"/>
    <w:rsid w:val="0048057E"/>
    <w:rsid w:val="004C7ECD"/>
    <w:rsid w:val="0062030C"/>
    <w:rsid w:val="00757A8A"/>
    <w:rsid w:val="007A3F66"/>
    <w:rsid w:val="00867854"/>
    <w:rsid w:val="00875E48"/>
    <w:rsid w:val="008A4F53"/>
    <w:rsid w:val="008C7015"/>
    <w:rsid w:val="00AF51AB"/>
    <w:rsid w:val="00BA5E12"/>
    <w:rsid w:val="00C50EC7"/>
    <w:rsid w:val="00C56DF0"/>
    <w:rsid w:val="00CA5409"/>
    <w:rsid w:val="00D56144"/>
    <w:rsid w:val="00E6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A87C5"/>
  <w15:chartTrackingRefBased/>
  <w15:docId w15:val="{A0A7A5E3-59B7-4CAB-8DA1-D4775F20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561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C50B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C50BC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563BF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563B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D5614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2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arimr/nabor-I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Zimnicki Łukasz</dc:creator>
  <cp:keywords/>
  <dc:description/>
  <cp:lastModifiedBy>Komorowski Wiktor</cp:lastModifiedBy>
  <cp:revision>5</cp:revision>
  <dcterms:created xsi:type="dcterms:W3CDTF">2021-11-22T07:24:00Z</dcterms:created>
  <dcterms:modified xsi:type="dcterms:W3CDTF">2021-11-24T11:50:00Z</dcterms:modified>
</cp:coreProperties>
</file>